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5B2D" w14:textId="77777777" w:rsidR="006B6154" w:rsidRDefault="006B6154" w:rsidP="00344D80">
      <w:pPr>
        <w:pStyle w:val="xmsonormal"/>
        <w:jc w:val="center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6B5FADAE" w14:textId="2F1ED4FB" w:rsidR="00741A0F" w:rsidRDefault="00741A0F" w:rsidP="00344D80">
      <w:pPr>
        <w:pStyle w:val="xmsonormal"/>
        <w:jc w:val="center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>Summary of Changes</w:t>
      </w:r>
    </w:p>
    <w:p w14:paraId="44FBFE17" w14:textId="62FFBDD0" w:rsidR="00741A0F" w:rsidRDefault="00741A0F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4B4F3B1F" w14:textId="438AD513" w:rsidR="00444E4F" w:rsidRPr="002A577A" w:rsidRDefault="00444E4F" w:rsidP="00444E4F">
      <w:pPr>
        <w:pStyle w:val="xmsonormal"/>
        <w:rPr>
          <w:rFonts w:ascii="Garamond" w:hAnsi="Garamond" w:cs="Times New Roman"/>
          <w:color w:val="000000"/>
          <w:sz w:val="24"/>
          <w:szCs w:val="24"/>
        </w:rPr>
      </w:pPr>
      <w:r w:rsidRPr="002A577A">
        <w:rPr>
          <w:rFonts w:ascii="Garamond" w:hAnsi="Garamond" w:cs="Times New Roman"/>
          <w:color w:val="000000"/>
          <w:sz w:val="24"/>
          <w:szCs w:val="24"/>
        </w:rPr>
        <w:t>Energy Division staff ha</w:t>
      </w:r>
      <w:r>
        <w:rPr>
          <w:rFonts w:ascii="Garamond" w:hAnsi="Garamond" w:cs="Times New Roman"/>
          <w:color w:val="000000"/>
          <w:sz w:val="24"/>
          <w:szCs w:val="24"/>
        </w:rPr>
        <w:t>ve</w:t>
      </w:r>
      <w:r w:rsidRPr="002A577A">
        <w:rPr>
          <w:rFonts w:ascii="Garamond" w:hAnsi="Garamond" w:cs="Times New Roman"/>
          <w:color w:val="000000"/>
          <w:sz w:val="24"/>
          <w:szCs w:val="24"/>
        </w:rPr>
        <w:t xml:space="preserve"> posted </w:t>
      </w:r>
      <w:r w:rsidR="00E831A9">
        <w:rPr>
          <w:rFonts w:ascii="Garamond" w:hAnsi="Garamond" w:cs="Times New Roman"/>
          <w:color w:val="000000"/>
          <w:sz w:val="24"/>
          <w:szCs w:val="24"/>
        </w:rPr>
        <w:t xml:space="preserve">updates to </w:t>
      </w:r>
      <w:r w:rsidRPr="002A577A">
        <w:rPr>
          <w:rFonts w:ascii="Garamond" w:hAnsi="Garamond" w:cs="Times New Roman"/>
          <w:color w:val="000000"/>
          <w:sz w:val="24"/>
          <w:szCs w:val="24"/>
        </w:rPr>
        <w:t>the</w:t>
      </w:r>
      <w:r>
        <w:rPr>
          <w:rFonts w:ascii="Garamond" w:hAnsi="Garamond" w:cs="Times New Roman"/>
          <w:color w:val="000000"/>
          <w:sz w:val="24"/>
          <w:szCs w:val="24"/>
        </w:rPr>
        <w:t xml:space="preserve"> final Investor-Owned Utility/Community Choice Aggregator/Electric Service Provider (IOU/CCA/ESP) and Small and Multi-Jurisdictional Utility (SMJU) </w:t>
      </w:r>
      <w:r w:rsidRPr="002A577A">
        <w:rPr>
          <w:rFonts w:ascii="Garamond" w:hAnsi="Garamond" w:cs="Times New Roman"/>
          <w:color w:val="000000"/>
          <w:sz w:val="24"/>
          <w:szCs w:val="24"/>
        </w:rPr>
        <w:t>RPS Compliance Report templates</w:t>
      </w:r>
      <w:r w:rsidR="00750A98">
        <w:rPr>
          <w:rFonts w:ascii="Garamond" w:hAnsi="Garamond" w:cs="Times New Roman"/>
          <w:color w:val="000000"/>
          <w:sz w:val="24"/>
          <w:szCs w:val="24"/>
        </w:rPr>
        <w:t xml:space="preserve"> </w:t>
      </w:r>
      <w:r>
        <w:rPr>
          <w:rFonts w:ascii="Garamond" w:hAnsi="Garamond" w:cs="Times New Roman"/>
          <w:color w:val="000000"/>
          <w:sz w:val="24"/>
          <w:szCs w:val="24"/>
        </w:rPr>
        <w:t>as follows:</w:t>
      </w:r>
    </w:p>
    <w:p w14:paraId="0821C70F" w14:textId="71C8F82A" w:rsidR="006B6154" w:rsidRDefault="006B6154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45E5646F" w14:textId="563C037B" w:rsidR="00444E4F" w:rsidRDefault="00444E4F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575E582E" w14:textId="428F717D" w:rsidR="0004531D" w:rsidRDefault="0004531D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 xml:space="preserve">Changes from </w:t>
      </w:r>
      <w:r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>2017-2020 Compliance Period Report</w:t>
      </w:r>
      <w:r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 xml:space="preserve"> draft to final</w:t>
      </w:r>
    </w:p>
    <w:p w14:paraId="12E52253" w14:textId="7B6277DB" w:rsidR="0004531D" w:rsidRDefault="0004531D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0B9D051F" w14:textId="7D03A8F9" w:rsidR="0004531D" w:rsidRPr="0004531D" w:rsidRDefault="0004531D" w:rsidP="00C800BF">
      <w:pPr>
        <w:pStyle w:val="xmsonormal"/>
        <w:rPr>
          <w:rFonts w:ascii="Garamond" w:hAnsi="Garamond" w:cs="Times New Roman"/>
          <w:color w:val="000000"/>
          <w:sz w:val="24"/>
          <w:szCs w:val="24"/>
        </w:rPr>
      </w:pPr>
      <w:r>
        <w:rPr>
          <w:rFonts w:ascii="Garamond" w:hAnsi="Garamond" w:cs="Times New Roman"/>
          <w:color w:val="000000"/>
          <w:sz w:val="24"/>
          <w:szCs w:val="24"/>
        </w:rPr>
        <w:t>No changes</w:t>
      </w:r>
    </w:p>
    <w:p w14:paraId="2864727C" w14:textId="1076482E" w:rsidR="0004531D" w:rsidRDefault="0004531D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24BBB998" w14:textId="77777777" w:rsidR="0004531D" w:rsidRDefault="0004531D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0D31AB6D" w14:textId="2250101D" w:rsidR="0004531D" w:rsidRDefault="0004531D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>Changes from 2021 final Annual Report to 2017-2020 draft Compliance Period Report</w:t>
      </w:r>
    </w:p>
    <w:p w14:paraId="5EA6644A" w14:textId="77777777" w:rsidR="0004531D" w:rsidRDefault="0004531D" w:rsidP="00C800BF">
      <w:pPr>
        <w:pStyle w:val="xmsonormal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2A7FB3D4" w14:textId="020588B3" w:rsidR="00750A98" w:rsidRPr="00750A98" w:rsidRDefault="00750A98" w:rsidP="00750A98">
      <w:pPr>
        <w:pStyle w:val="xmsonormal"/>
        <w:rPr>
          <w:rFonts w:ascii="Garamond" w:hAnsi="Garamond" w:cs="Times New Roman"/>
          <w:color w:val="000000"/>
          <w:sz w:val="24"/>
          <w:szCs w:val="24"/>
        </w:rPr>
      </w:pPr>
      <w:r w:rsidRPr="00DA59B9">
        <w:rPr>
          <w:rFonts w:ascii="Garamond" w:hAnsi="Garamond" w:cs="Times New Roman"/>
          <w:color w:val="000000"/>
          <w:sz w:val="24"/>
          <w:szCs w:val="24"/>
          <w:u w:val="single"/>
        </w:rPr>
        <w:t>Various</w:t>
      </w:r>
      <w:r w:rsidRPr="00DA59B9">
        <w:rPr>
          <w:rFonts w:ascii="Garamond" w:hAnsi="Garamond" w:cs="Times New Roman"/>
          <w:color w:val="000000"/>
          <w:sz w:val="24"/>
          <w:szCs w:val="24"/>
        </w:rPr>
        <w:t>:</w:t>
      </w:r>
    </w:p>
    <w:p w14:paraId="66BE1355" w14:textId="6D492790" w:rsidR="00750A98" w:rsidRPr="00090F33" w:rsidRDefault="00750A98" w:rsidP="00750A98">
      <w:pPr>
        <w:pStyle w:val="xmsonormal"/>
        <w:ind w:left="720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  <w:r w:rsidRPr="00090F33">
        <w:rPr>
          <w:rFonts w:ascii="Garamond" w:hAnsi="Garamond" w:cs="Times New Roman"/>
          <w:b/>
          <w:bCs/>
          <w:color w:val="000000"/>
          <w:sz w:val="24"/>
          <w:szCs w:val="24"/>
        </w:rPr>
        <w:t>All templates</w:t>
      </w:r>
    </w:p>
    <w:p w14:paraId="5E61E5F9" w14:textId="77777777" w:rsidR="00A073C5" w:rsidRPr="003A1928" w:rsidRDefault="00A073C5" w:rsidP="00A073C5">
      <w:pPr>
        <w:pStyle w:val="xmsonormal"/>
        <w:ind w:firstLine="720"/>
        <w:rPr>
          <w:rFonts w:ascii="Garamond" w:hAnsi="Garamond" w:cs="Times New Roman"/>
          <w:color w:val="000000"/>
          <w:sz w:val="24"/>
          <w:szCs w:val="24"/>
        </w:rPr>
      </w:pPr>
      <w:r>
        <w:rPr>
          <w:rFonts w:ascii="Garamond" w:hAnsi="Garamond" w:cs="Times New Roman"/>
          <w:color w:val="000000"/>
          <w:sz w:val="24"/>
          <w:szCs w:val="24"/>
        </w:rPr>
        <w:t>Updated descriptive text to reflect year and end-of-Compliance Period status</w:t>
      </w:r>
    </w:p>
    <w:p w14:paraId="6C96B921" w14:textId="77777777" w:rsidR="00750A98" w:rsidRDefault="00750A98" w:rsidP="00750A98">
      <w:pPr>
        <w:pStyle w:val="xmsonormal"/>
        <w:ind w:left="720"/>
        <w:rPr>
          <w:rFonts w:ascii="Garamond" w:hAnsi="Garamond" w:cs="Times New Roman"/>
          <w:b/>
          <w:bCs/>
          <w:color w:val="000000"/>
          <w:sz w:val="24"/>
          <w:szCs w:val="24"/>
        </w:rPr>
      </w:pPr>
    </w:p>
    <w:p w14:paraId="61B3A899" w14:textId="494EBC32" w:rsidR="0035576F" w:rsidRPr="00494596" w:rsidRDefault="0035576F" w:rsidP="00750A98">
      <w:pPr>
        <w:pStyle w:val="xmsonormal"/>
        <w:ind w:left="720"/>
        <w:rPr>
          <w:rFonts w:ascii="Garamond" w:hAnsi="Garamond" w:cs="Times New Roman"/>
          <w:b/>
          <w:bCs/>
          <w:color w:val="000000"/>
          <w:sz w:val="24"/>
          <w:szCs w:val="24"/>
        </w:rPr>
      </w:pPr>
      <w:r w:rsidRPr="00494596">
        <w:rPr>
          <w:rFonts w:ascii="Garamond" w:hAnsi="Garamond" w:cs="Times New Roman"/>
          <w:b/>
          <w:bCs/>
          <w:color w:val="000000"/>
          <w:sz w:val="24"/>
          <w:szCs w:val="24"/>
        </w:rPr>
        <w:t xml:space="preserve">IOU/ESP/CCA </w:t>
      </w:r>
      <w:r w:rsidR="00090F33">
        <w:rPr>
          <w:rFonts w:ascii="Garamond" w:hAnsi="Garamond" w:cs="Times New Roman"/>
          <w:b/>
          <w:bCs/>
          <w:color w:val="000000"/>
          <w:sz w:val="24"/>
          <w:szCs w:val="24"/>
        </w:rPr>
        <w:t>template</w:t>
      </w:r>
    </w:p>
    <w:p w14:paraId="6925EF5F" w14:textId="77777777" w:rsidR="00A073C5" w:rsidRPr="003A1928" w:rsidRDefault="00A073C5" w:rsidP="00A073C5">
      <w:pPr>
        <w:pStyle w:val="xmsonormal"/>
        <w:ind w:left="720"/>
        <w:rPr>
          <w:rFonts w:ascii="Garamond" w:hAnsi="Garamond" w:cs="Times New Roman"/>
          <w:color w:val="000000"/>
          <w:sz w:val="24"/>
          <w:szCs w:val="24"/>
        </w:rPr>
      </w:pPr>
      <w:r>
        <w:rPr>
          <w:rFonts w:ascii="Garamond" w:hAnsi="Garamond" w:cs="Times New Roman"/>
          <w:color w:val="000000"/>
          <w:sz w:val="24"/>
          <w:szCs w:val="24"/>
        </w:rPr>
        <w:t>Added Brookfield Renewable Energy Marketing U.S. (BREM)</w:t>
      </w:r>
    </w:p>
    <w:p w14:paraId="6F59A5A3" w14:textId="77777777" w:rsidR="00750A98" w:rsidRDefault="00750A98" w:rsidP="00B96617">
      <w:pPr>
        <w:pStyle w:val="xmsonormal"/>
        <w:rPr>
          <w:rFonts w:ascii="Garamond" w:hAnsi="Garamond" w:cs="Times New Roman"/>
          <w:color w:val="000000"/>
          <w:sz w:val="24"/>
          <w:szCs w:val="24"/>
          <w:u w:val="single"/>
        </w:rPr>
      </w:pPr>
    </w:p>
    <w:p w14:paraId="59C1DE94" w14:textId="7931320A" w:rsidR="003A1928" w:rsidRDefault="003A1928" w:rsidP="00B96617">
      <w:pPr>
        <w:pStyle w:val="xmsonormal"/>
        <w:rPr>
          <w:rFonts w:ascii="Garamond" w:hAnsi="Garamond" w:cs="Times New Roman"/>
          <w:color w:val="000000"/>
          <w:sz w:val="24"/>
          <w:szCs w:val="24"/>
          <w:u w:val="single"/>
        </w:rPr>
      </w:pPr>
      <w:r>
        <w:rPr>
          <w:rFonts w:ascii="Garamond" w:hAnsi="Garamond" w:cs="Times New Roman"/>
          <w:color w:val="000000"/>
          <w:sz w:val="24"/>
          <w:szCs w:val="24"/>
          <w:u w:val="single"/>
        </w:rPr>
        <w:t>Hourly e-Tag Summary Report</w:t>
      </w:r>
      <w:r w:rsidRPr="003A1928">
        <w:rPr>
          <w:rFonts w:ascii="Garamond" w:hAnsi="Garamond" w:cs="Times New Roman"/>
          <w:color w:val="000000"/>
          <w:sz w:val="24"/>
          <w:szCs w:val="24"/>
        </w:rPr>
        <w:t xml:space="preserve"> and </w:t>
      </w:r>
      <w:r>
        <w:rPr>
          <w:rFonts w:ascii="Garamond" w:hAnsi="Garamond" w:cs="Times New Roman"/>
          <w:color w:val="000000"/>
          <w:sz w:val="24"/>
          <w:szCs w:val="24"/>
          <w:u w:val="single"/>
        </w:rPr>
        <w:t>Hourly Meter and e-Tag Reconciliation Report</w:t>
      </w:r>
    </w:p>
    <w:p w14:paraId="2A9EB389" w14:textId="2D137FB8" w:rsidR="003A1928" w:rsidRPr="003A1928" w:rsidRDefault="003A1928" w:rsidP="00750A98">
      <w:pPr>
        <w:pStyle w:val="xmsonormal"/>
        <w:ind w:firstLine="720"/>
        <w:rPr>
          <w:rFonts w:ascii="Garamond" w:hAnsi="Garamond" w:cs="Times New Roman"/>
          <w:color w:val="000000"/>
          <w:sz w:val="24"/>
          <w:szCs w:val="24"/>
        </w:rPr>
      </w:pPr>
      <w:r>
        <w:rPr>
          <w:rFonts w:ascii="Garamond" w:hAnsi="Garamond" w:cs="Times New Roman"/>
          <w:color w:val="000000"/>
          <w:sz w:val="24"/>
          <w:szCs w:val="24"/>
        </w:rPr>
        <w:t>Updated descriptive text to reflect year and end-of-Compliance Period status</w:t>
      </w:r>
    </w:p>
    <w:p w14:paraId="6915A1AC" w14:textId="77777777" w:rsidR="003A1928" w:rsidRDefault="003A1928" w:rsidP="00B96617">
      <w:pPr>
        <w:pStyle w:val="xmsonormal"/>
        <w:rPr>
          <w:rFonts w:ascii="Garamond" w:hAnsi="Garamond" w:cs="Times New Roman"/>
          <w:color w:val="000000"/>
          <w:sz w:val="24"/>
          <w:szCs w:val="24"/>
          <w:u w:val="single"/>
        </w:rPr>
      </w:pPr>
    </w:p>
    <w:p w14:paraId="2997F76E" w14:textId="7D84C20E" w:rsidR="00B96617" w:rsidRPr="00B96617" w:rsidRDefault="00B96617" w:rsidP="00B96617">
      <w:pPr>
        <w:pStyle w:val="xmsonormal"/>
        <w:rPr>
          <w:rFonts w:ascii="Garamond" w:hAnsi="Garamond" w:cs="Times New Roman"/>
          <w:color w:val="000000"/>
          <w:sz w:val="24"/>
          <w:szCs w:val="24"/>
          <w:u w:val="single"/>
        </w:rPr>
      </w:pPr>
      <w:r w:rsidRPr="00B96617">
        <w:rPr>
          <w:rFonts w:ascii="Garamond" w:hAnsi="Garamond" w:cs="Times New Roman"/>
          <w:color w:val="000000"/>
          <w:sz w:val="24"/>
          <w:szCs w:val="24"/>
          <w:u w:val="single"/>
        </w:rPr>
        <w:t>RPS Contract ID Generator</w:t>
      </w:r>
      <w:r>
        <w:rPr>
          <w:rFonts w:ascii="Garamond" w:hAnsi="Garamond" w:cs="Times New Roman"/>
          <w:color w:val="000000"/>
          <w:sz w:val="24"/>
          <w:szCs w:val="24"/>
          <w:u w:val="single"/>
        </w:rPr>
        <w:t>:</w:t>
      </w:r>
    </w:p>
    <w:p w14:paraId="1199CEAB" w14:textId="77777777" w:rsidR="00750A98" w:rsidRPr="003A1928" w:rsidRDefault="00750A98" w:rsidP="00750A98">
      <w:pPr>
        <w:pStyle w:val="xmsonormal"/>
        <w:ind w:left="720"/>
        <w:rPr>
          <w:rFonts w:ascii="Garamond" w:hAnsi="Garamond" w:cs="Times New Roman"/>
          <w:color w:val="000000"/>
          <w:sz w:val="24"/>
          <w:szCs w:val="24"/>
        </w:rPr>
      </w:pPr>
      <w:r>
        <w:rPr>
          <w:rFonts w:ascii="Garamond" w:hAnsi="Garamond" w:cs="Times New Roman"/>
          <w:color w:val="000000"/>
          <w:sz w:val="24"/>
          <w:szCs w:val="24"/>
        </w:rPr>
        <w:t>Added Brookfield Renewable Energy Marketing U.S. (BREM)</w:t>
      </w:r>
    </w:p>
    <w:p w14:paraId="582FADC8" w14:textId="5376059C" w:rsidR="00401B38" w:rsidRDefault="00401B38">
      <w:pPr>
        <w:rPr>
          <w:rFonts w:ascii="Garamond" w:hAnsi="Garamond" w:cs="Times New Roman"/>
          <w:sz w:val="24"/>
          <w:szCs w:val="24"/>
        </w:rPr>
      </w:pPr>
    </w:p>
    <w:p w14:paraId="3C998E41" w14:textId="7ACB4DC9" w:rsidR="00BC309C" w:rsidRDefault="00921C57" w:rsidP="00BC309C">
      <w:pPr>
        <w:pStyle w:val="xmsonormal"/>
        <w:rPr>
          <w:rFonts w:ascii="Garamond" w:hAnsi="Garamond" w:cs="Times New Roman"/>
          <w:color w:val="000000"/>
          <w:sz w:val="24"/>
          <w:szCs w:val="24"/>
          <w:u w:val="single"/>
        </w:rPr>
      </w:pPr>
      <w:r>
        <w:rPr>
          <w:rFonts w:ascii="Garamond" w:hAnsi="Garamond" w:cs="Times New Roman"/>
          <w:color w:val="000000"/>
          <w:sz w:val="24"/>
          <w:szCs w:val="24"/>
          <w:u w:val="single"/>
        </w:rPr>
        <w:t>Data Entry Guide</w:t>
      </w:r>
      <w:r w:rsidR="00BC309C">
        <w:rPr>
          <w:rFonts w:ascii="Garamond" w:hAnsi="Garamond" w:cs="Times New Roman"/>
          <w:color w:val="000000"/>
          <w:sz w:val="24"/>
          <w:szCs w:val="24"/>
          <w:u w:val="single"/>
        </w:rPr>
        <w:t>:</w:t>
      </w:r>
    </w:p>
    <w:p w14:paraId="6474027E" w14:textId="5EFAD8D0" w:rsidR="00921C57" w:rsidRPr="00921C57" w:rsidRDefault="00921C57" w:rsidP="00BC309C">
      <w:pPr>
        <w:pStyle w:val="xmsonormal"/>
        <w:rPr>
          <w:rFonts w:ascii="Garamond" w:hAnsi="Garamond" w:cs="Times New Roman"/>
          <w:color w:val="000000"/>
          <w:sz w:val="24"/>
          <w:szCs w:val="24"/>
        </w:rPr>
      </w:pPr>
      <w:r w:rsidRPr="00921C57">
        <w:rPr>
          <w:rFonts w:ascii="Garamond" w:hAnsi="Garamond" w:cs="Times New Roman"/>
          <w:color w:val="000000"/>
          <w:sz w:val="24"/>
          <w:szCs w:val="24"/>
        </w:rPr>
        <w:tab/>
      </w:r>
      <w:r>
        <w:rPr>
          <w:rFonts w:ascii="Garamond" w:hAnsi="Garamond" w:cs="Times New Roman"/>
          <w:color w:val="000000"/>
          <w:sz w:val="24"/>
          <w:szCs w:val="24"/>
        </w:rPr>
        <w:t>Updated screenshots</w:t>
      </w:r>
    </w:p>
    <w:p w14:paraId="71C20DD5" w14:textId="77777777" w:rsidR="00BC309C" w:rsidRPr="002A577A" w:rsidRDefault="00BC309C">
      <w:pPr>
        <w:rPr>
          <w:rFonts w:ascii="Garamond" w:hAnsi="Garamond" w:cs="Times New Roman"/>
          <w:sz w:val="24"/>
          <w:szCs w:val="24"/>
        </w:rPr>
      </w:pPr>
    </w:p>
    <w:sectPr w:rsidR="00BC309C" w:rsidRPr="002A57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FE8DE" w14:textId="77777777" w:rsidR="00526EDC" w:rsidRDefault="00526EDC" w:rsidP="00210FDF">
      <w:r>
        <w:separator/>
      </w:r>
    </w:p>
  </w:endnote>
  <w:endnote w:type="continuationSeparator" w:id="0">
    <w:p w14:paraId="48D68FB3" w14:textId="77777777" w:rsidR="00526EDC" w:rsidRDefault="00526EDC" w:rsidP="0021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03F6" w14:textId="77777777" w:rsidR="006D04F4" w:rsidRDefault="006D0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786F" w14:textId="7378DAA0" w:rsidR="00251D4C" w:rsidRPr="00E14FF8" w:rsidRDefault="00CE3CAA">
    <w:pPr>
      <w:pStyle w:val="Footer"/>
      <w:rPr>
        <w:rFonts w:ascii="Garamond" w:hAnsi="Garamond"/>
      </w:rPr>
    </w:pPr>
    <w:r w:rsidRPr="00776FC5">
      <w:rPr>
        <w:rFonts w:ascii="Garamond" w:hAnsi="Garamond"/>
        <w:noProof/>
      </w:rPr>
      <w:drawing>
        <wp:anchor distT="0" distB="0" distL="114300" distR="114300" simplePos="0" relativeHeight="251659264" behindDoc="0" locked="0" layoutInCell="1" allowOverlap="1" wp14:anchorId="12C1131A" wp14:editId="0028B453">
          <wp:simplePos x="0" y="0"/>
          <wp:positionH relativeFrom="column">
            <wp:posOffset>5406887</wp:posOffset>
          </wp:positionH>
          <wp:positionV relativeFrom="paragraph">
            <wp:posOffset>-128132</wp:posOffset>
          </wp:positionV>
          <wp:extent cx="598805" cy="594995"/>
          <wp:effectExtent l="0" t="0" r="0" b="1905"/>
          <wp:wrapSquare wrapText="bothSides"/>
          <wp:docPr id="2" name="Picture 2" descr="A picture containing object, photo, clock, differen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creen-Shot-2019-10-17-at-5.13.26-PM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27" t="1459" r="2996" b="2582"/>
                  <a:stretch/>
                </pic:blipFill>
                <pic:spPr bwMode="auto">
                  <a:xfrm>
                    <a:off x="0" y="0"/>
                    <a:ext cx="598805" cy="5949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283F">
      <w:rPr>
        <w:rFonts w:ascii="Garamond" w:hAnsi="Garamond"/>
      </w:rPr>
      <w:t xml:space="preserve">Issued: </w:t>
    </w:r>
    <w:r w:rsidR="006D04F4">
      <w:rPr>
        <w:rFonts w:ascii="Garamond" w:hAnsi="Garamond"/>
      </w:rPr>
      <w:t>December</w:t>
    </w:r>
    <w:r w:rsidR="00251D4C">
      <w:rPr>
        <w:rFonts w:ascii="Garamond" w:hAnsi="Garamond"/>
      </w:rPr>
      <w:t xml:space="preserve"> </w:t>
    </w:r>
    <w:r w:rsidR="006D04F4">
      <w:rPr>
        <w:rFonts w:ascii="Garamond" w:hAnsi="Garamond"/>
      </w:rPr>
      <w:t>5</w:t>
    </w:r>
    <w:r w:rsidR="002F283F">
      <w:rPr>
        <w:rFonts w:ascii="Garamond" w:hAnsi="Garamond"/>
      </w:rPr>
      <w:t xml:space="preserve">, </w:t>
    </w:r>
    <w:r w:rsidR="007D3CF0" w:rsidRPr="00E14FF8">
      <w:rPr>
        <w:rFonts w:ascii="Garamond" w:hAnsi="Garamond"/>
      </w:rPr>
      <w:t>202</w:t>
    </w:r>
    <w:r w:rsidR="00E10C3D">
      <w:rPr>
        <w:rFonts w:ascii="Garamond" w:hAnsi="Garamond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1578" w14:textId="77777777" w:rsidR="006D04F4" w:rsidRDefault="006D0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6206" w14:textId="77777777" w:rsidR="00526EDC" w:rsidRDefault="00526EDC" w:rsidP="00210FDF">
      <w:r>
        <w:separator/>
      </w:r>
    </w:p>
  </w:footnote>
  <w:footnote w:type="continuationSeparator" w:id="0">
    <w:p w14:paraId="44E7EA49" w14:textId="77777777" w:rsidR="00526EDC" w:rsidRDefault="00526EDC" w:rsidP="00210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2201" w14:textId="77777777" w:rsidR="006D04F4" w:rsidRDefault="006D0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E0E5E" w14:textId="4D5916B2" w:rsidR="00DA59B9" w:rsidRDefault="002D6782" w:rsidP="007D3CF0">
    <w:pPr>
      <w:pStyle w:val="Header"/>
      <w:jc w:val="center"/>
      <w:rPr>
        <w:rFonts w:ascii="Garamond" w:hAnsi="Garamond"/>
        <w:b/>
        <w:bCs/>
        <w:sz w:val="28"/>
        <w:szCs w:val="28"/>
      </w:rPr>
    </w:pPr>
    <w:r>
      <w:rPr>
        <w:rFonts w:ascii="Garamond" w:hAnsi="Garamond"/>
        <w:b/>
        <w:bCs/>
        <w:sz w:val="28"/>
        <w:szCs w:val="28"/>
      </w:rPr>
      <w:t xml:space="preserve">Summary of </w:t>
    </w:r>
    <w:r w:rsidR="007D3CF0" w:rsidRPr="007D3CF0">
      <w:rPr>
        <w:rFonts w:ascii="Garamond" w:hAnsi="Garamond"/>
        <w:b/>
        <w:bCs/>
        <w:sz w:val="28"/>
        <w:szCs w:val="28"/>
      </w:rPr>
      <w:t>Changes</w:t>
    </w:r>
    <w:r w:rsidR="0076150A">
      <w:rPr>
        <w:rFonts w:ascii="Garamond" w:hAnsi="Garamond"/>
        <w:b/>
        <w:bCs/>
        <w:sz w:val="28"/>
        <w:szCs w:val="28"/>
      </w:rPr>
      <w:t xml:space="preserve"> to </w:t>
    </w:r>
    <w:r w:rsidR="00657DAC">
      <w:rPr>
        <w:rFonts w:ascii="Garamond" w:hAnsi="Garamond"/>
        <w:b/>
        <w:bCs/>
        <w:sz w:val="28"/>
        <w:szCs w:val="28"/>
      </w:rPr>
      <w:t>2017-2020</w:t>
    </w:r>
  </w:p>
  <w:p w14:paraId="1A32B70E" w14:textId="313CE15A" w:rsidR="007D3CF0" w:rsidRPr="007D3CF0" w:rsidRDefault="0076150A" w:rsidP="007D3CF0">
    <w:pPr>
      <w:pStyle w:val="Header"/>
      <w:jc w:val="center"/>
      <w:rPr>
        <w:rFonts w:ascii="Garamond" w:hAnsi="Garamond"/>
        <w:b/>
        <w:bCs/>
        <w:sz w:val="28"/>
        <w:szCs w:val="28"/>
      </w:rPr>
    </w:pPr>
    <w:r>
      <w:rPr>
        <w:rFonts w:ascii="Garamond" w:hAnsi="Garamond"/>
        <w:b/>
        <w:bCs/>
        <w:sz w:val="28"/>
        <w:szCs w:val="28"/>
      </w:rPr>
      <w:t xml:space="preserve"> RPS Compliance Reporting Materials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4F3E" w14:textId="77777777" w:rsidR="006D04F4" w:rsidRDefault="006D04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3FDD"/>
    <w:multiLevelType w:val="multilevel"/>
    <w:tmpl w:val="89F04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F4B19"/>
    <w:multiLevelType w:val="hybridMultilevel"/>
    <w:tmpl w:val="925EC4B2"/>
    <w:lvl w:ilvl="0" w:tplc="BB44D01E">
      <w:start w:val="36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C2EAD"/>
    <w:multiLevelType w:val="hybridMultilevel"/>
    <w:tmpl w:val="3E7C9FA2"/>
    <w:lvl w:ilvl="0" w:tplc="04090001">
      <w:start w:val="1"/>
      <w:numFmt w:val="bullet"/>
      <w:lvlText w:val=""/>
      <w:lvlJc w:val="left"/>
      <w:pPr>
        <w:ind w:left="1170" w:hanging="45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90" w:hanging="45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050626"/>
    <w:multiLevelType w:val="hybridMultilevel"/>
    <w:tmpl w:val="4ABC9B98"/>
    <w:lvl w:ilvl="0" w:tplc="4FC25B7E">
      <w:start w:val="36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6B20F9E"/>
    <w:multiLevelType w:val="hybridMultilevel"/>
    <w:tmpl w:val="62EC6CA6"/>
    <w:lvl w:ilvl="0" w:tplc="115A16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016059">
    <w:abstractNumId w:val="2"/>
  </w:num>
  <w:num w:numId="2" w16cid:durableId="1022320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607403">
    <w:abstractNumId w:val="3"/>
  </w:num>
  <w:num w:numId="4" w16cid:durableId="641038431">
    <w:abstractNumId w:val="4"/>
  </w:num>
  <w:num w:numId="5" w16cid:durableId="1720519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EA"/>
    <w:rsid w:val="00011492"/>
    <w:rsid w:val="00011E57"/>
    <w:rsid w:val="0001786F"/>
    <w:rsid w:val="0004074A"/>
    <w:rsid w:val="0004531D"/>
    <w:rsid w:val="00075D57"/>
    <w:rsid w:val="00090F33"/>
    <w:rsid w:val="000923D4"/>
    <w:rsid w:val="000C4150"/>
    <w:rsid w:val="000E2044"/>
    <w:rsid w:val="000F3EC0"/>
    <w:rsid w:val="00186C8E"/>
    <w:rsid w:val="001A1340"/>
    <w:rsid w:val="001A73EC"/>
    <w:rsid w:val="001D29A4"/>
    <w:rsid w:val="002038BA"/>
    <w:rsid w:val="00210FDF"/>
    <w:rsid w:val="002325F2"/>
    <w:rsid w:val="00251D4C"/>
    <w:rsid w:val="002A577A"/>
    <w:rsid w:val="002D6782"/>
    <w:rsid w:val="002F1330"/>
    <w:rsid w:val="002F283F"/>
    <w:rsid w:val="00312BD7"/>
    <w:rsid w:val="003214C8"/>
    <w:rsid w:val="003253A2"/>
    <w:rsid w:val="00344D80"/>
    <w:rsid w:val="003455EA"/>
    <w:rsid w:val="0035509E"/>
    <w:rsid w:val="0035576F"/>
    <w:rsid w:val="003634E4"/>
    <w:rsid w:val="00365AC0"/>
    <w:rsid w:val="00385675"/>
    <w:rsid w:val="003A1928"/>
    <w:rsid w:val="00401B38"/>
    <w:rsid w:val="00443D12"/>
    <w:rsid w:val="00444E4F"/>
    <w:rsid w:val="00494596"/>
    <w:rsid w:val="004A6E48"/>
    <w:rsid w:val="004B3C39"/>
    <w:rsid w:val="004D51E9"/>
    <w:rsid w:val="004E2B6F"/>
    <w:rsid w:val="0051068F"/>
    <w:rsid w:val="00510E55"/>
    <w:rsid w:val="00524314"/>
    <w:rsid w:val="00526EDC"/>
    <w:rsid w:val="005354E6"/>
    <w:rsid w:val="005D1C80"/>
    <w:rsid w:val="005E396D"/>
    <w:rsid w:val="006545FD"/>
    <w:rsid w:val="00657DAC"/>
    <w:rsid w:val="00660DEA"/>
    <w:rsid w:val="00661880"/>
    <w:rsid w:val="00671B8B"/>
    <w:rsid w:val="00674A67"/>
    <w:rsid w:val="006B6154"/>
    <w:rsid w:val="006D04F4"/>
    <w:rsid w:val="00716FA1"/>
    <w:rsid w:val="0073685B"/>
    <w:rsid w:val="00741A0F"/>
    <w:rsid w:val="00746C62"/>
    <w:rsid w:val="00750A98"/>
    <w:rsid w:val="00760BA8"/>
    <w:rsid w:val="0076150A"/>
    <w:rsid w:val="007620F4"/>
    <w:rsid w:val="00786869"/>
    <w:rsid w:val="007A2358"/>
    <w:rsid w:val="007D0E14"/>
    <w:rsid w:val="007D3CF0"/>
    <w:rsid w:val="00807F11"/>
    <w:rsid w:val="00817085"/>
    <w:rsid w:val="008501B1"/>
    <w:rsid w:val="008C567D"/>
    <w:rsid w:val="008E2FA0"/>
    <w:rsid w:val="00905781"/>
    <w:rsid w:val="00905D5F"/>
    <w:rsid w:val="00921C57"/>
    <w:rsid w:val="00951C50"/>
    <w:rsid w:val="00967A01"/>
    <w:rsid w:val="00977891"/>
    <w:rsid w:val="00995156"/>
    <w:rsid w:val="009F00F7"/>
    <w:rsid w:val="00A045BB"/>
    <w:rsid w:val="00A073C5"/>
    <w:rsid w:val="00A27C7F"/>
    <w:rsid w:val="00A825EF"/>
    <w:rsid w:val="00AD4416"/>
    <w:rsid w:val="00AD6C3B"/>
    <w:rsid w:val="00AE6418"/>
    <w:rsid w:val="00AF204B"/>
    <w:rsid w:val="00B12B73"/>
    <w:rsid w:val="00B20EC4"/>
    <w:rsid w:val="00B25BD4"/>
    <w:rsid w:val="00B40F16"/>
    <w:rsid w:val="00B425A0"/>
    <w:rsid w:val="00B7732D"/>
    <w:rsid w:val="00B96617"/>
    <w:rsid w:val="00BA4341"/>
    <w:rsid w:val="00BC309C"/>
    <w:rsid w:val="00BD59D8"/>
    <w:rsid w:val="00C055B1"/>
    <w:rsid w:val="00C5599C"/>
    <w:rsid w:val="00C800BF"/>
    <w:rsid w:val="00C80CE8"/>
    <w:rsid w:val="00C847E9"/>
    <w:rsid w:val="00CA6B92"/>
    <w:rsid w:val="00CE3CAA"/>
    <w:rsid w:val="00D058D0"/>
    <w:rsid w:val="00D24938"/>
    <w:rsid w:val="00D619D6"/>
    <w:rsid w:val="00DA59B9"/>
    <w:rsid w:val="00DC25B8"/>
    <w:rsid w:val="00DF131E"/>
    <w:rsid w:val="00DF3078"/>
    <w:rsid w:val="00E046E8"/>
    <w:rsid w:val="00E10C3D"/>
    <w:rsid w:val="00E11DA7"/>
    <w:rsid w:val="00E14FF8"/>
    <w:rsid w:val="00E15654"/>
    <w:rsid w:val="00E562D0"/>
    <w:rsid w:val="00E831A9"/>
    <w:rsid w:val="00E85C27"/>
    <w:rsid w:val="00E94D7A"/>
    <w:rsid w:val="00EA278E"/>
    <w:rsid w:val="00EE5C7F"/>
    <w:rsid w:val="00F26FFB"/>
    <w:rsid w:val="00F66726"/>
    <w:rsid w:val="00F8168C"/>
    <w:rsid w:val="00FD050E"/>
    <w:rsid w:val="00FE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869A0"/>
  <w15:chartTrackingRefBased/>
  <w15:docId w15:val="{EAB6FC4F-07C9-4E21-BBCE-F0D7334D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5E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55EA"/>
    <w:rPr>
      <w:color w:val="0563C1"/>
      <w:u w:val="single"/>
    </w:rPr>
  </w:style>
  <w:style w:type="paragraph" w:styleId="NoSpacing">
    <w:name w:val="No Spacing"/>
    <w:basedOn w:val="Normal"/>
    <w:uiPriority w:val="1"/>
    <w:qFormat/>
    <w:rsid w:val="003455EA"/>
  </w:style>
  <w:style w:type="paragraph" w:styleId="ListParagraph">
    <w:name w:val="List Paragraph"/>
    <w:basedOn w:val="Normal"/>
    <w:uiPriority w:val="34"/>
    <w:qFormat/>
    <w:rsid w:val="003455EA"/>
    <w:pPr>
      <w:ind w:left="720"/>
      <w:contextualSpacing/>
    </w:pPr>
  </w:style>
  <w:style w:type="paragraph" w:customStyle="1" w:styleId="xmsonormal">
    <w:name w:val="x_msonormal"/>
    <w:basedOn w:val="Normal"/>
    <w:rsid w:val="003455EA"/>
  </w:style>
  <w:style w:type="paragraph" w:customStyle="1" w:styleId="xmsolistparagraph">
    <w:name w:val="x_msolistparagraph"/>
    <w:basedOn w:val="Normal"/>
    <w:rsid w:val="003455EA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0FD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FD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10F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0FD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210F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0FDF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092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3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23D4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3D4"/>
    <w:rPr>
      <w:rFonts w:ascii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60DEA"/>
    <w:pPr>
      <w:spacing w:after="0" w:line="240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F26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26FFB"/>
    <w:rPr>
      <w:rFonts w:ascii="Century Gothic" w:eastAsia="Times New Roman" w:hAnsi="Century Gothic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6FFB"/>
    <w:rPr>
      <w:rFonts w:ascii="Century Gothic" w:eastAsia="Times New Roman" w:hAnsi="Century Gothic" w:cs="Calibri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4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6BF67C-3225-7441-A4A9-F92DA877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Gerstle, Brandon T.</dc:creator>
  <cp:keywords/>
  <dc:description/>
  <cp:lastModifiedBy>Baltar, Michael</cp:lastModifiedBy>
  <cp:revision>17</cp:revision>
  <dcterms:created xsi:type="dcterms:W3CDTF">2022-05-31T18:42:00Z</dcterms:created>
  <dcterms:modified xsi:type="dcterms:W3CDTF">2022-12-20T19:00:00Z</dcterms:modified>
</cp:coreProperties>
</file>